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6D4" w:rsidRPr="008645D7" w:rsidRDefault="00E86C10">
      <w:pPr>
        <w:pStyle w:val="Heading2"/>
        <w:jc w:val="center"/>
        <w:rPr>
          <w:rFonts w:ascii="Old English Text MT" w:eastAsia="EngrvrsOldEng Bd BT" w:hAnsi="Old English Text MT" w:cs="EngrvrsOldEng Bd BT"/>
          <w:sz w:val="44"/>
          <w:szCs w:val="44"/>
        </w:rPr>
      </w:pPr>
      <w:r w:rsidRPr="008645D7">
        <w:rPr>
          <w:rFonts w:ascii="Old English Text MT" w:eastAsia="EngrvrsOldEng Bd BT" w:hAnsi="Old English Text MT" w:cs="EngrvrsOldEng Bd BT"/>
          <w:sz w:val="44"/>
          <w:szCs w:val="44"/>
        </w:rPr>
        <w:t>The Islamia University of Bahawalpur</w:t>
      </w:r>
    </w:p>
    <w:p w:rsidR="00552764" w:rsidRPr="008B303E" w:rsidRDefault="00E86C10" w:rsidP="008B303E">
      <w:pPr>
        <w:pStyle w:val="Heading2"/>
        <w:spacing w:line="360" w:lineRule="auto"/>
        <w:jc w:val="center"/>
        <w:rPr>
          <w:sz w:val="32"/>
          <w:szCs w:val="32"/>
          <w:u w:val="single"/>
        </w:rPr>
      </w:pPr>
      <w:r w:rsidRPr="008B303E">
        <w:rPr>
          <w:sz w:val="32"/>
          <w:szCs w:val="32"/>
          <w:u w:val="single"/>
        </w:rPr>
        <w:t>D</w:t>
      </w:r>
      <w:r w:rsidR="00552764" w:rsidRPr="008B303E">
        <w:rPr>
          <w:sz w:val="32"/>
          <w:szCs w:val="32"/>
          <w:u w:val="single"/>
        </w:rPr>
        <w:t>epartment of Political Science</w:t>
      </w:r>
    </w:p>
    <w:p w:rsidR="00890A93" w:rsidRPr="008B303E" w:rsidRDefault="00D201FB" w:rsidP="008B303E">
      <w:pPr>
        <w:pStyle w:val="normal0"/>
        <w:spacing w:line="240" w:lineRule="auto"/>
        <w:jc w:val="center"/>
        <w:rPr>
          <w:b/>
          <w:sz w:val="32"/>
          <w:szCs w:val="32"/>
        </w:rPr>
      </w:pPr>
      <w:r>
        <w:rPr>
          <w:b/>
          <w:sz w:val="32"/>
          <w:szCs w:val="32"/>
        </w:rPr>
        <w:t>Political Economy</w:t>
      </w:r>
    </w:p>
    <w:p w:rsidR="00C556D4" w:rsidRPr="00A930C4" w:rsidRDefault="00E86C10" w:rsidP="007F0603">
      <w:pPr>
        <w:pStyle w:val="normal0"/>
        <w:pBdr>
          <w:top w:val="single" w:sz="7" w:space="0" w:color="4D4E4D"/>
        </w:pBdr>
        <w:tabs>
          <w:tab w:val="right" w:pos="2040"/>
        </w:tabs>
        <w:rPr>
          <w:b/>
          <w:sz w:val="24"/>
          <w:szCs w:val="24"/>
        </w:rPr>
      </w:pPr>
      <w:r>
        <w:rPr>
          <w:rFonts w:ascii="Times New Roman" w:eastAsia="Times New Roman" w:hAnsi="Times New Roman" w:cs="Times New Roman"/>
          <w:b/>
          <w:sz w:val="20"/>
          <w:szCs w:val="20"/>
        </w:rPr>
        <w:t>Course Title:</w:t>
      </w:r>
      <w:r>
        <w:rPr>
          <w:rFonts w:ascii="Times New Roman" w:eastAsia="Times New Roman" w:hAnsi="Times New Roman" w:cs="Times New Roman"/>
          <w:b/>
          <w:sz w:val="20"/>
          <w:szCs w:val="20"/>
        </w:rPr>
        <w:tab/>
      </w:r>
      <w:r w:rsidRPr="00E5376C">
        <w:rPr>
          <w:rFonts w:ascii="Times New Roman" w:eastAsia="Times New Roman" w:hAnsi="Times New Roman" w:cs="Times New Roman"/>
          <w:b/>
          <w:sz w:val="24"/>
          <w:szCs w:val="24"/>
        </w:rPr>
        <w:tab/>
      </w:r>
      <w:r w:rsidRPr="00E5376C">
        <w:rPr>
          <w:rFonts w:ascii="Times New Roman" w:eastAsia="Times New Roman" w:hAnsi="Times New Roman" w:cs="Times New Roman"/>
          <w:b/>
          <w:sz w:val="24"/>
          <w:szCs w:val="24"/>
        </w:rPr>
        <w:tab/>
      </w:r>
      <w:r w:rsidR="00D201FB">
        <w:rPr>
          <w:b/>
          <w:sz w:val="24"/>
          <w:szCs w:val="24"/>
        </w:rPr>
        <w:t>Political Economy</w:t>
      </w:r>
      <w:r w:rsidRPr="00827E5F">
        <w:rPr>
          <w:rFonts w:ascii="Times New Roman" w:eastAsia="Times New Roman" w:hAnsi="Times New Roman" w:cs="Times New Roman"/>
          <w:b/>
          <w:sz w:val="20"/>
          <w:szCs w:val="20"/>
        </w:rPr>
        <w:tab/>
      </w:r>
      <w:r w:rsidRPr="00827E5F">
        <w:rPr>
          <w:rFonts w:ascii="Times New Roman" w:eastAsia="Times New Roman" w:hAnsi="Times New Roman" w:cs="Times New Roman"/>
          <w:b/>
          <w:sz w:val="20"/>
          <w:szCs w:val="20"/>
        </w:rPr>
        <w:tab/>
      </w:r>
      <w:r w:rsidRPr="00827E5F">
        <w:rPr>
          <w:rFonts w:ascii="Times New Roman" w:eastAsia="Times New Roman" w:hAnsi="Times New Roman" w:cs="Times New Roman"/>
          <w:b/>
          <w:sz w:val="20"/>
          <w:szCs w:val="20"/>
        </w:rPr>
        <w:tab/>
      </w:r>
    </w:p>
    <w:p w:rsidR="00C556D4" w:rsidRDefault="00E86C10">
      <w:pPr>
        <w:pStyle w:val="normal0"/>
        <w:tabs>
          <w:tab w:val="right" w:pos="1877"/>
        </w:tabs>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Instructor:</w:t>
      </w:r>
      <w:r>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ab/>
      </w:r>
      <w:r w:rsidR="00552764">
        <w:rPr>
          <w:rFonts w:ascii="Times New Roman" w:eastAsia="Times New Roman" w:hAnsi="Times New Roman" w:cs="Times New Roman"/>
          <w:b/>
          <w:sz w:val="20"/>
          <w:szCs w:val="20"/>
        </w:rPr>
        <w:t>Dr. Sarfraz Batool</w:t>
      </w:r>
    </w:p>
    <w:p w:rsidR="00C556D4" w:rsidRDefault="00E86C10">
      <w:pPr>
        <w:pStyle w:val="normal0"/>
        <w:tabs>
          <w:tab w:val="right" w:pos="2489"/>
        </w:tabs>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Schedule</w:t>
      </w:r>
      <w:r w:rsidR="00E5376C">
        <w:rPr>
          <w:rFonts w:ascii="Times New Roman" w:eastAsia="Times New Roman" w:hAnsi="Times New Roman" w:cs="Times New Roman"/>
          <w:b/>
          <w:sz w:val="20"/>
          <w:szCs w:val="20"/>
        </w:rPr>
        <w:tab/>
      </w:r>
      <w:r w:rsidR="00E5376C">
        <w:rPr>
          <w:rFonts w:ascii="Times New Roman" w:eastAsia="Times New Roman" w:hAnsi="Times New Roman" w:cs="Times New Roman"/>
          <w:b/>
          <w:sz w:val="20"/>
          <w:szCs w:val="20"/>
        </w:rPr>
        <w:tab/>
      </w:r>
      <w:r w:rsidR="00D201FB">
        <w:rPr>
          <w:rFonts w:ascii="Times New Roman" w:eastAsia="Times New Roman" w:hAnsi="Times New Roman" w:cs="Times New Roman"/>
          <w:b/>
          <w:sz w:val="20"/>
          <w:szCs w:val="20"/>
        </w:rPr>
        <w:t>Monday</w:t>
      </w:r>
      <w:r w:rsidR="00E5376C">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w:t>
      </w:r>
      <w:r w:rsidR="00D201FB">
        <w:rPr>
          <w:rFonts w:ascii="Times New Roman" w:eastAsia="Times New Roman" w:hAnsi="Times New Roman" w:cs="Times New Roman"/>
          <w:b/>
          <w:sz w:val="20"/>
          <w:szCs w:val="20"/>
        </w:rPr>
        <w:t>10</w:t>
      </w:r>
      <w:r>
        <w:rPr>
          <w:rFonts w:ascii="Times New Roman" w:eastAsia="Times New Roman" w:hAnsi="Times New Roman" w:cs="Times New Roman"/>
          <w:b/>
          <w:sz w:val="20"/>
          <w:szCs w:val="20"/>
        </w:rPr>
        <w:t>:</w:t>
      </w:r>
      <w:r w:rsidR="00D201FB">
        <w:rPr>
          <w:rFonts w:ascii="Times New Roman" w:eastAsia="Times New Roman" w:hAnsi="Times New Roman" w:cs="Times New Roman"/>
          <w:b/>
          <w:sz w:val="20"/>
          <w:szCs w:val="20"/>
        </w:rPr>
        <w:t>0</w:t>
      </w:r>
      <w:r>
        <w:rPr>
          <w:rFonts w:ascii="Times New Roman" w:eastAsia="Times New Roman" w:hAnsi="Times New Roman" w:cs="Times New Roman"/>
          <w:b/>
          <w:sz w:val="20"/>
          <w:szCs w:val="20"/>
        </w:rPr>
        <w:t xml:space="preserve">0 </w:t>
      </w:r>
      <w:r w:rsidR="00055C5A">
        <w:rPr>
          <w:rFonts w:ascii="Times New Roman" w:eastAsia="Times New Roman" w:hAnsi="Times New Roman" w:cs="Times New Roman"/>
          <w:b/>
          <w:sz w:val="20"/>
          <w:szCs w:val="20"/>
        </w:rPr>
        <w:t>a</w:t>
      </w:r>
      <w:r>
        <w:rPr>
          <w:rFonts w:ascii="Times New Roman" w:eastAsia="Times New Roman" w:hAnsi="Times New Roman" w:cs="Times New Roman"/>
          <w:b/>
          <w:sz w:val="20"/>
          <w:szCs w:val="20"/>
        </w:rPr>
        <w:t xml:space="preserve">m to </w:t>
      </w:r>
      <w:r w:rsidR="00DF4682">
        <w:rPr>
          <w:rFonts w:ascii="Times New Roman" w:eastAsia="Times New Roman" w:hAnsi="Times New Roman" w:cs="Times New Roman"/>
          <w:b/>
          <w:sz w:val="20"/>
          <w:szCs w:val="20"/>
        </w:rPr>
        <w:t>1</w:t>
      </w:r>
      <w:r w:rsidR="00D201FB">
        <w:rPr>
          <w:rFonts w:ascii="Times New Roman" w:eastAsia="Times New Roman" w:hAnsi="Times New Roman" w:cs="Times New Roman"/>
          <w:b/>
          <w:sz w:val="20"/>
          <w:szCs w:val="20"/>
        </w:rPr>
        <w:t>1</w:t>
      </w:r>
      <w:r>
        <w:rPr>
          <w:rFonts w:ascii="Times New Roman" w:eastAsia="Times New Roman" w:hAnsi="Times New Roman" w:cs="Times New Roman"/>
          <w:b/>
          <w:sz w:val="20"/>
          <w:szCs w:val="20"/>
        </w:rPr>
        <w:t>:</w:t>
      </w:r>
      <w:r w:rsidR="00D201FB">
        <w:rPr>
          <w:rFonts w:ascii="Times New Roman" w:eastAsia="Times New Roman" w:hAnsi="Times New Roman" w:cs="Times New Roman"/>
          <w:b/>
          <w:sz w:val="20"/>
          <w:szCs w:val="20"/>
        </w:rPr>
        <w:t>3</w:t>
      </w:r>
      <w:r w:rsidR="00DF4682">
        <w:rPr>
          <w:rFonts w:ascii="Times New Roman" w:eastAsia="Times New Roman" w:hAnsi="Times New Roman" w:cs="Times New Roman"/>
          <w:b/>
          <w:sz w:val="20"/>
          <w:szCs w:val="20"/>
        </w:rPr>
        <w:t>0</w:t>
      </w:r>
      <w:r w:rsidR="00D201FB">
        <w:rPr>
          <w:rFonts w:ascii="Times New Roman" w:eastAsia="Times New Roman" w:hAnsi="Times New Roman" w:cs="Times New Roman"/>
          <w:b/>
          <w:sz w:val="20"/>
          <w:szCs w:val="20"/>
        </w:rPr>
        <w:t>a</w:t>
      </w:r>
      <w:r>
        <w:rPr>
          <w:rFonts w:ascii="Times New Roman" w:eastAsia="Times New Roman" w:hAnsi="Times New Roman" w:cs="Times New Roman"/>
          <w:b/>
          <w:sz w:val="20"/>
          <w:szCs w:val="20"/>
        </w:rPr>
        <w:t>m)</w:t>
      </w:r>
    </w:p>
    <w:p w:rsidR="00C556D4" w:rsidRDefault="00E86C10">
      <w:pPr>
        <w:pStyle w:val="normal0"/>
        <w:tabs>
          <w:tab w:val="right" w:pos="2489"/>
        </w:tabs>
        <w:rPr>
          <w:rFonts w:ascii="Times New Roman" w:eastAsia="Times New Roman" w:hAnsi="Times New Roman" w:cs="Times New Roman"/>
          <w:b/>
          <w:sz w:val="20"/>
          <w:szCs w:val="20"/>
        </w:rPr>
      </w:pPr>
      <w:r>
        <w:rPr>
          <w:rFonts w:ascii="Times New Roman" w:eastAsia="Times New Roman" w:hAnsi="Times New Roman" w:cs="Times New Roman"/>
          <w:b/>
          <w:sz w:val="20"/>
          <w:szCs w:val="20"/>
        </w:rPr>
        <w:tab/>
      </w:r>
      <w:r w:rsidR="00E5376C">
        <w:rPr>
          <w:rFonts w:ascii="Times New Roman" w:eastAsia="Times New Roman" w:hAnsi="Times New Roman" w:cs="Times New Roman"/>
          <w:b/>
          <w:sz w:val="20"/>
          <w:szCs w:val="20"/>
        </w:rPr>
        <w:tab/>
      </w:r>
      <w:r w:rsidR="00D201FB">
        <w:rPr>
          <w:rFonts w:ascii="Times New Roman" w:eastAsia="Times New Roman" w:hAnsi="Times New Roman" w:cs="Times New Roman"/>
          <w:b/>
          <w:sz w:val="20"/>
          <w:szCs w:val="20"/>
        </w:rPr>
        <w:t>Tuesday:  (10:00 am to 11:30am)</w:t>
      </w:r>
    </w:p>
    <w:p w:rsidR="00582059" w:rsidRDefault="00582059">
      <w:pPr>
        <w:pStyle w:val="normal0"/>
        <w:tabs>
          <w:tab w:val="right" w:pos="2489"/>
        </w:tabs>
        <w:rPr>
          <w:rFonts w:ascii="Times New Roman" w:eastAsia="Times New Roman" w:hAnsi="Times New Roman" w:cs="Times New Roman"/>
          <w:b/>
          <w:sz w:val="20"/>
          <w:szCs w:val="20"/>
        </w:rPr>
      </w:pPr>
      <w:r>
        <w:rPr>
          <w:rFonts w:ascii="Times New Roman" w:eastAsia="Times New Roman" w:hAnsi="Times New Roman" w:cs="Times New Roman"/>
          <w:b/>
          <w:sz w:val="20"/>
          <w:szCs w:val="20"/>
        </w:rPr>
        <w:t>E-mail: sarfraz.batool@iub.edu.pk</w:t>
      </w:r>
    </w:p>
    <w:p w:rsidR="00440B57" w:rsidRDefault="002810C8">
      <w:pPr>
        <w:pStyle w:val="normal0"/>
        <w:tabs>
          <w:tab w:val="center" w:pos="4680"/>
        </w:tabs>
        <w:spacing w:line="266" w:lineRule="auto"/>
        <w:rPr>
          <w:rFonts w:ascii="Cambria" w:eastAsia="Cambria" w:hAnsi="Cambria" w:cs="Cambria"/>
          <w:b/>
          <w:sz w:val="28"/>
          <w:szCs w:val="28"/>
        </w:rPr>
      </w:pPr>
      <w:r w:rsidRPr="002810C8">
        <w:rPr>
          <w:rFonts w:ascii="Cambria" w:eastAsia="Cambria" w:hAnsi="Cambria" w:cs="Cambria"/>
          <w:b/>
          <w:sz w:val="28"/>
          <w:szCs w:val="28"/>
        </w:rPr>
        <w:t xml:space="preserve">Course </w:t>
      </w:r>
      <w:r w:rsidR="00440B57">
        <w:rPr>
          <w:rFonts w:ascii="Cambria" w:eastAsia="Cambria" w:hAnsi="Cambria" w:cs="Cambria"/>
          <w:b/>
          <w:sz w:val="28"/>
          <w:szCs w:val="28"/>
        </w:rPr>
        <w:t>Description:</w:t>
      </w:r>
    </w:p>
    <w:p w:rsidR="00607A6C" w:rsidRPr="00194EBF" w:rsidRDefault="00440B57" w:rsidP="000D3667">
      <w:pPr>
        <w:pStyle w:val="normal0"/>
        <w:tabs>
          <w:tab w:val="center" w:pos="4680"/>
        </w:tabs>
        <w:rPr>
          <w:rFonts w:ascii="Cambria" w:eastAsia="Cambria" w:hAnsi="Cambria" w:cs="Cambria"/>
          <w:sz w:val="24"/>
          <w:szCs w:val="24"/>
        </w:rPr>
      </w:pPr>
      <w:r>
        <w:rPr>
          <w:rFonts w:ascii="Cambria" w:eastAsia="Cambria" w:hAnsi="Cambria" w:cs="Cambria"/>
          <w:sz w:val="24"/>
          <w:szCs w:val="24"/>
        </w:rPr>
        <w:t xml:space="preserve">              </w:t>
      </w:r>
      <w:r w:rsidRPr="00440B57">
        <w:rPr>
          <w:rFonts w:ascii="Cambria" w:eastAsia="Cambria" w:hAnsi="Cambria" w:cs="Cambria"/>
          <w:sz w:val="24"/>
          <w:szCs w:val="24"/>
        </w:rPr>
        <w:t xml:space="preserve">This Course is </w:t>
      </w:r>
      <w:r>
        <w:rPr>
          <w:rFonts w:ascii="Cambria" w:eastAsia="Cambria" w:hAnsi="Cambria" w:cs="Cambria"/>
          <w:sz w:val="24"/>
          <w:szCs w:val="24"/>
        </w:rPr>
        <w:t xml:space="preserve"> designed to </w:t>
      </w:r>
      <w:r w:rsidR="002F6914">
        <w:rPr>
          <w:rFonts w:ascii="Cambria" w:eastAsia="Cambria" w:hAnsi="Cambria" w:cs="Cambria"/>
          <w:sz w:val="24"/>
          <w:szCs w:val="24"/>
        </w:rPr>
        <w:t>look deep into the complex relationship between politics and economi</w:t>
      </w:r>
      <w:r w:rsidR="00A67FDA">
        <w:rPr>
          <w:rFonts w:ascii="Cambria" w:eastAsia="Cambria" w:hAnsi="Cambria" w:cs="Cambria"/>
          <w:sz w:val="24"/>
          <w:szCs w:val="24"/>
        </w:rPr>
        <w:t>e</w:t>
      </w:r>
      <w:r w:rsidR="002F6914">
        <w:rPr>
          <w:rFonts w:ascii="Cambria" w:eastAsia="Cambria" w:hAnsi="Cambria" w:cs="Cambria"/>
          <w:sz w:val="24"/>
          <w:szCs w:val="24"/>
        </w:rPr>
        <w:t>s in a society.  It  is a  dynamic study of the various instruments and processes in which both interact with each other at the national and international level.</w:t>
      </w:r>
      <w:r w:rsidR="00E86C10">
        <w:rPr>
          <w:rFonts w:ascii="Cambria" w:eastAsia="Cambria" w:hAnsi="Cambria" w:cs="Cambria"/>
          <w:sz w:val="28"/>
          <w:szCs w:val="28"/>
        </w:rPr>
        <w:tab/>
      </w:r>
      <w:r w:rsidR="00E86C10">
        <w:rPr>
          <w:noProof/>
        </w:rPr>
        <w:drawing>
          <wp:anchor distT="0" distB="0" distL="114300" distR="114300" simplePos="0" relativeHeight="251658240" behindDoc="0" locked="0" layoutInCell="1" allowOverlap="1">
            <wp:simplePos x="0" y="0"/>
            <wp:positionH relativeFrom="column">
              <wp:posOffset>107953</wp:posOffset>
            </wp:positionH>
            <wp:positionV relativeFrom="paragraph">
              <wp:posOffset>0</wp:posOffset>
            </wp:positionV>
            <wp:extent cx="12700" cy="127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2700" cy="12700"/>
                    </a:xfrm>
                    <a:prstGeom prst="rect">
                      <a:avLst/>
                    </a:prstGeom>
                    <a:ln/>
                  </pic:spPr>
                </pic:pic>
              </a:graphicData>
            </a:graphic>
          </wp:anchor>
        </w:drawing>
      </w:r>
      <w:r w:rsidR="00E86C10">
        <w:rPr>
          <w:noProof/>
        </w:rPr>
        <w:drawing>
          <wp:anchor distT="0" distB="0" distL="114300" distR="114300" simplePos="0" relativeHeight="251659264" behindDoc="0" locked="0" layoutInCell="1" allowOverlap="1">
            <wp:simplePos x="0" y="0"/>
            <wp:positionH relativeFrom="column">
              <wp:posOffset>107953</wp:posOffset>
            </wp:positionH>
            <wp:positionV relativeFrom="paragraph">
              <wp:posOffset>0</wp:posOffset>
            </wp:positionV>
            <wp:extent cx="12700" cy="12700"/>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2700" cy="12700"/>
                    </a:xfrm>
                    <a:prstGeom prst="rect">
                      <a:avLst/>
                    </a:prstGeom>
                    <a:ln/>
                  </pic:spPr>
                </pic:pic>
              </a:graphicData>
            </a:graphic>
          </wp:anchor>
        </w:drawing>
      </w:r>
    </w:p>
    <w:p w:rsidR="00C556D4" w:rsidRDefault="00E86C10">
      <w:pPr>
        <w:pStyle w:val="normal0"/>
        <w:jc w:val="both"/>
        <w:rPr>
          <w:b/>
          <w:sz w:val="28"/>
          <w:szCs w:val="28"/>
        </w:rPr>
      </w:pPr>
      <w:r w:rsidRPr="002810C8">
        <w:rPr>
          <w:b/>
          <w:sz w:val="28"/>
          <w:szCs w:val="28"/>
        </w:rPr>
        <w:t>Methodology</w:t>
      </w:r>
      <w:r w:rsidR="002810C8">
        <w:rPr>
          <w:b/>
          <w:sz w:val="28"/>
          <w:szCs w:val="28"/>
        </w:rPr>
        <w:t xml:space="preserve">:  </w:t>
      </w:r>
    </w:p>
    <w:p w:rsidR="002810C8" w:rsidRPr="00F4736A" w:rsidRDefault="002810C8" w:rsidP="002810C8">
      <w:pPr>
        <w:pStyle w:val="normal0"/>
        <w:ind w:hanging="270"/>
        <w:jc w:val="both"/>
        <w:rPr>
          <w:sz w:val="24"/>
          <w:szCs w:val="24"/>
        </w:rPr>
      </w:pPr>
      <w:r>
        <w:rPr>
          <w:sz w:val="28"/>
          <w:szCs w:val="28"/>
        </w:rPr>
        <w:t xml:space="preserve"> </w:t>
      </w:r>
      <w:r>
        <w:rPr>
          <w:sz w:val="28"/>
          <w:szCs w:val="28"/>
        </w:rPr>
        <w:tab/>
      </w:r>
      <w:r>
        <w:rPr>
          <w:sz w:val="28"/>
          <w:szCs w:val="28"/>
        </w:rPr>
        <w:tab/>
      </w:r>
      <w:r w:rsidRPr="00F4736A">
        <w:rPr>
          <w:sz w:val="24"/>
          <w:szCs w:val="24"/>
        </w:rPr>
        <w:t>I will introduce the day's topic in the first 50 minutes of the class. The rest of the class will be devoted to serious discussion of the readings and pertinent questions. All students are required to participate , irrespective of their academic level.</w:t>
      </w:r>
    </w:p>
    <w:p w:rsidR="00C556D4" w:rsidRDefault="00C556D4">
      <w:pPr>
        <w:pStyle w:val="normal0"/>
        <w:jc w:val="both"/>
        <w:rPr>
          <w:rFonts w:ascii="Cambria" w:eastAsia="Cambria" w:hAnsi="Cambria" w:cs="Cambria"/>
          <w:b/>
          <w:sz w:val="28"/>
          <w:szCs w:val="28"/>
          <w:u w:val="single"/>
        </w:rPr>
      </w:pPr>
    </w:p>
    <w:p w:rsidR="00C556D4" w:rsidRDefault="00E86C10">
      <w:pPr>
        <w:pStyle w:val="normal0"/>
        <w:spacing w:after="0"/>
        <w:jc w:val="center"/>
        <w:rPr>
          <w:rFonts w:ascii="Verdana" w:eastAsia="Verdana" w:hAnsi="Verdana" w:cs="Verdana"/>
          <w:b/>
          <w:color w:val="000000"/>
          <w:sz w:val="24"/>
          <w:szCs w:val="24"/>
        </w:rPr>
      </w:pPr>
      <w:r>
        <w:rPr>
          <w:rFonts w:ascii="Verdana" w:eastAsia="Verdana" w:hAnsi="Verdana" w:cs="Verdana"/>
          <w:b/>
          <w:color w:val="000000"/>
          <w:sz w:val="24"/>
          <w:szCs w:val="24"/>
        </w:rPr>
        <w:t>Assessment Criteria</w:t>
      </w:r>
    </w:p>
    <w:tbl>
      <w:tblPr>
        <w:tblStyle w:val="a"/>
        <w:tblW w:w="5429" w:type="dxa"/>
        <w:tblInd w:w="1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56"/>
        <w:gridCol w:w="1173"/>
      </w:tblGrid>
      <w:tr w:rsidR="00C556D4" w:rsidTr="00E86C10">
        <w:trPr>
          <w:trHeight w:val="316"/>
        </w:trPr>
        <w:tc>
          <w:tcPr>
            <w:tcW w:w="4256" w:type="dxa"/>
          </w:tcPr>
          <w:p w:rsidR="00C556D4" w:rsidRDefault="00E86C10">
            <w:pPr>
              <w:pStyle w:val="normal0"/>
              <w:jc w:val="center"/>
              <w:rPr>
                <w:rFonts w:ascii="Times New Roman" w:eastAsia="Times New Roman" w:hAnsi="Times New Roman" w:cs="Times New Roman"/>
                <w:sz w:val="24"/>
                <w:szCs w:val="24"/>
              </w:rPr>
            </w:pPr>
            <w:r>
              <w:rPr>
                <w:rFonts w:ascii="Verdana" w:eastAsia="Verdana" w:hAnsi="Verdana" w:cs="Verdana"/>
                <w:b/>
                <w:color w:val="000000"/>
                <w:sz w:val="26"/>
                <w:szCs w:val="26"/>
              </w:rPr>
              <w:t xml:space="preserve">Exam/Assessment             </w:t>
            </w:r>
          </w:p>
        </w:tc>
        <w:tc>
          <w:tcPr>
            <w:tcW w:w="1173" w:type="dxa"/>
          </w:tcPr>
          <w:p w:rsidR="00C556D4" w:rsidRDefault="00E86C10">
            <w:pPr>
              <w:pStyle w:val="normal0"/>
              <w:jc w:val="center"/>
              <w:rPr>
                <w:rFonts w:ascii="Times New Roman" w:eastAsia="Times New Roman" w:hAnsi="Times New Roman" w:cs="Times New Roman"/>
                <w:sz w:val="24"/>
                <w:szCs w:val="24"/>
              </w:rPr>
            </w:pPr>
            <w:r>
              <w:rPr>
                <w:rFonts w:ascii="Verdana" w:eastAsia="Verdana" w:hAnsi="Verdana" w:cs="Verdana"/>
                <w:b/>
                <w:color w:val="000000"/>
                <w:sz w:val="26"/>
                <w:szCs w:val="26"/>
              </w:rPr>
              <w:t>Marks</w:t>
            </w:r>
          </w:p>
        </w:tc>
      </w:tr>
      <w:tr w:rsidR="00C556D4" w:rsidTr="00E86C10">
        <w:trPr>
          <w:trHeight w:val="316"/>
        </w:trPr>
        <w:tc>
          <w:tcPr>
            <w:tcW w:w="4256" w:type="dxa"/>
          </w:tcPr>
          <w:p w:rsidR="00C556D4" w:rsidRDefault="00E86C10">
            <w:pPr>
              <w:pStyle w:val="normal0"/>
              <w:jc w:val="center"/>
              <w:rPr>
                <w:rFonts w:ascii="Verdana" w:eastAsia="Verdana" w:hAnsi="Verdana" w:cs="Verdana"/>
                <w:b/>
                <w:color w:val="000000"/>
                <w:sz w:val="26"/>
                <w:szCs w:val="26"/>
              </w:rPr>
            </w:pPr>
            <w:r>
              <w:rPr>
                <w:rFonts w:ascii="Tahoma" w:eastAsia="Tahoma" w:hAnsi="Tahoma" w:cs="Tahoma"/>
                <w:color w:val="000000"/>
              </w:rPr>
              <w:t xml:space="preserve">Mid Term                                     </w:t>
            </w:r>
          </w:p>
        </w:tc>
        <w:tc>
          <w:tcPr>
            <w:tcW w:w="1173" w:type="dxa"/>
          </w:tcPr>
          <w:p w:rsidR="00C556D4" w:rsidRDefault="00E86C10">
            <w:pPr>
              <w:pStyle w:val="normal0"/>
              <w:jc w:val="center"/>
              <w:rPr>
                <w:rFonts w:ascii="Verdana" w:eastAsia="Verdana" w:hAnsi="Verdana" w:cs="Verdana"/>
                <w:b/>
                <w:color w:val="000000"/>
                <w:sz w:val="26"/>
                <w:szCs w:val="26"/>
              </w:rPr>
            </w:pPr>
            <w:r>
              <w:rPr>
                <w:rFonts w:ascii="Tahoma" w:eastAsia="Tahoma" w:hAnsi="Tahoma" w:cs="Tahoma"/>
                <w:color w:val="000000"/>
              </w:rPr>
              <w:t>30</w:t>
            </w:r>
          </w:p>
        </w:tc>
      </w:tr>
      <w:tr w:rsidR="00C556D4" w:rsidTr="00E86C10">
        <w:trPr>
          <w:trHeight w:val="316"/>
        </w:trPr>
        <w:tc>
          <w:tcPr>
            <w:tcW w:w="4256" w:type="dxa"/>
          </w:tcPr>
          <w:p w:rsidR="00C556D4" w:rsidRDefault="00E86C10">
            <w:pPr>
              <w:pStyle w:val="normal0"/>
              <w:jc w:val="center"/>
              <w:rPr>
                <w:rFonts w:ascii="Tahoma" w:eastAsia="Tahoma" w:hAnsi="Tahoma" w:cs="Tahoma"/>
                <w:color w:val="000000"/>
              </w:rPr>
            </w:pPr>
            <w:r>
              <w:rPr>
                <w:rFonts w:ascii="Tahoma" w:eastAsia="Tahoma" w:hAnsi="Tahoma" w:cs="Tahoma"/>
                <w:color w:val="000000"/>
              </w:rPr>
              <w:t xml:space="preserve">Final Term                                    </w:t>
            </w:r>
          </w:p>
        </w:tc>
        <w:tc>
          <w:tcPr>
            <w:tcW w:w="1173" w:type="dxa"/>
          </w:tcPr>
          <w:p w:rsidR="00C556D4" w:rsidRDefault="00E86C10">
            <w:pPr>
              <w:pStyle w:val="normal0"/>
              <w:jc w:val="center"/>
              <w:rPr>
                <w:rFonts w:ascii="Tahoma" w:eastAsia="Tahoma" w:hAnsi="Tahoma" w:cs="Tahoma"/>
                <w:color w:val="000000"/>
              </w:rPr>
            </w:pPr>
            <w:r>
              <w:rPr>
                <w:rFonts w:ascii="Tahoma" w:eastAsia="Tahoma" w:hAnsi="Tahoma" w:cs="Tahoma"/>
                <w:color w:val="000000"/>
              </w:rPr>
              <w:t>50</w:t>
            </w:r>
          </w:p>
        </w:tc>
      </w:tr>
      <w:tr w:rsidR="00C556D4" w:rsidTr="00E86C10">
        <w:trPr>
          <w:trHeight w:val="316"/>
        </w:trPr>
        <w:tc>
          <w:tcPr>
            <w:tcW w:w="4256" w:type="dxa"/>
          </w:tcPr>
          <w:p w:rsidR="00C556D4" w:rsidRDefault="00E86C10">
            <w:pPr>
              <w:pStyle w:val="normal0"/>
              <w:jc w:val="center"/>
              <w:rPr>
                <w:rFonts w:ascii="Tahoma" w:eastAsia="Tahoma" w:hAnsi="Tahoma" w:cs="Tahoma"/>
                <w:color w:val="000000"/>
              </w:rPr>
            </w:pPr>
            <w:r>
              <w:rPr>
                <w:rFonts w:ascii="Tahoma" w:eastAsia="Tahoma" w:hAnsi="Tahoma" w:cs="Tahoma"/>
                <w:color w:val="000000"/>
              </w:rPr>
              <w:t xml:space="preserve">Assignments, Quiz, Presentations                      </w:t>
            </w:r>
          </w:p>
        </w:tc>
        <w:tc>
          <w:tcPr>
            <w:tcW w:w="1173" w:type="dxa"/>
          </w:tcPr>
          <w:p w:rsidR="00C556D4" w:rsidRDefault="00E86C10">
            <w:pPr>
              <w:pStyle w:val="normal0"/>
              <w:jc w:val="center"/>
              <w:rPr>
                <w:rFonts w:ascii="Tahoma" w:eastAsia="Tahoma" w:hAnsi="Tahoma" w:cs="Tahoma"/>
                <w:color w:val="000000"/>
              </w:rPr>
            </w:pPr>
            <w:r>
              <w:rPr>
                <w:rFonts w:ascii="Tahoma" w:eastAsia="Tahoma" w:hAnsi="Tahoma" w:cs="Tahoma"/>
                <w:color w:val="000000"/>
              </w:rPr>
              <w:t>15</w:t>
            </w:r>
          </w:p>
        </w:tc>
      </w:tr>
      <w:tr w:rsidR="00C556D4" w:rsidTr="00E86C10">
        <w:trPr>
          <w:trHeight w:val="316"/>
        </w:trPr>
        <w:tc>
          <w:tcPr>
            <w:tcW w:w="4256" w:type="dxa"/>
          </w:tcPr>
          <w:p w:rsidR="00C556D4" w:rsidRDefault="00E86C10">
            <w:pPr>
              <w:pStyle w:val="normal0"/>
              <w:jc w:val="center"/>
              <w:rPr>
                <w:rFonts w:ascii="Tahoma" w:eastAsia="Tahoma" w:hAnsi="Tahoma" w:cs="Tahoma"/>
                <w:color w:val="000000"/>
              </w:rPr>
            </w:pPr>
            <w:r>
              <w:rPr>
                <w:rFonts w:ascii="Tahoma" w:eastAsia="Tahoma" w:hAnsi="Tahoma" w:cs="Tahoma"/>
                <w:color w:val="000000"/>
              </w:rPr>
              <w:t xml:space="preserve">Class Participation &amp; Attendance                      </w:t>
            </w:r>
          </w:p>
        </w:tc>
        <w:tc>
          <w:tcPr>
            <w:tcW w:w="1173" w:type="dxa"/>
          </w:tcPr>
          <w:p w:rsidR="00C556D4" w:rsidRDefault="00E86C10">
            <w:pPr>
              <w:pStyle w:val="normal0"/>
              <w:jc w:val="center"/>
              <w:rPr>
                <w:rFonts w:ascii="Tahoma" w:eastAsia="Tahoma" w:hAnsi="Tahoma" w:cs="Tahoma"/>
                <w:color w:val="000000"/>
              </w:rPr>
            </w:pPr>
            <w:r>
              <w:rPr>
                <w:rFonts w:ascii="Tahoma" w:eastAsia="Tahoma" w:hAnsi="Tahoma" w:cs="Tahoma"/>
                <w:color w:val="000000"/>
              </w:rPr>
              <w:t>05</w:t>
            </w:r>
          </w:p>
        </w:tc>
      </w:tr>
      <w:tr w:rsidR="00C556D4" w:rsidTr="00E86C10">
        <w:trPr>
          <w:trHeight w:val="316"/>
        </w:trPr>
        <w:tc>
          <w:tcPr>
            <w:tcW w:w="4256" w:type="dxa"/>
          </w:tcPr>
          <w:p w:rsidR="00C556D4" w:rsidRDefault="00E86C10">
            <w:pPr>
              <w:pStyle w:val="normal0"/>
              <w:jc w:val="center"/>
              <w:rPr>
                <w:rFonts w:ascii="Tahoma" w:eastAsia="Tahoma" w:hAnsi="Tahoma" w:cs="Tahoma"/>
                <w:color w:val="000000"/>
              </w:rPr>
            </w:pPr>
            <w:r>
              <w:rPr>
                <w:rFonts w:ascii="Arial" w:eastAsia="Arial" w:hAnsi="Arial" w:cs="Arial"/>
                <w:b/>
                <w:color w:val="000000"/>
              </w:rPr>
              <w:t>Total</w:t>
            </w:r>
          </w:p>
        </w:tc>
        <w:tc>
          <w:tcPr>
            <w:tcW w:w="1173" w:type="dxa"/>
          </w:tcPr>
          <w:p w:rsidR="00C556D4" w:rsidRDefault="00E86C10">
            <w:pPr>
              <w:pStyle w:val="normal0"/>
              <w:jc w:val="center"/>
              <w:rPr>
                <w:rFonts w:ascii="Tahoma" w:eastAsia="Tahoma" w:hAnsi="Tahoma" w:cs="Tahoma"/>
                <w:color w:val="000000"/>
              </w:rPr>
            </w:pPr>
            <w:r>
              <w:rPr>
                <w:rFonts w:ascii="Arial" w:eastAsia="Arial" w:hAnsi="Arial" w:cs="Arial"/>
                <w:b/>
                <w:color w:val="000000"/>
              </w:rPr>
              <w:t>100</w:t>
            </w:r>
          </w:p>
        </w:tc>
      </w:tr>
    </w:tbl>
    <w:p w:rsidR="005125CE" w:rsidRDefault="005125CE" w:rsidP="0026571F">
      <w:pPr>
        <w:pStyle w:val="normal0"/>
        <w:spacing w:after="0"/>
        <w:jc w:val="center"/>
        <w:rPr>
          <w:rFonts w:ascii="Times New Roman" w:eastAsia="Times New Roman" w:hAnsi="Times New Roman" w:cs="Times New Roman"/>
          <w:b/>
          <w:sz w:val="24"/>
          <w:szCs w:val="24"/>
        </w:rPr>
      </w:pPr>
    </w:p>
    <w:p w:rsidR="0026571F" w:rsidRDefault="0026571F" w:rsidP="0026571F">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Course Description / Outlines </w:t>
      </w:r>
    </w:p>
    <w:p w:rsidR="00607A6C" w:rsidRDefault="00607A6C">
      <w:pPr>
        <w:pStyle w:val="normal0"/>
      </w:pPr>
    </w:p>
    <w:tbl>
      <w:tblPr>
        <w:tblStyle w:val="TableGrid"/>
        <w:tblW w:w="10440" w:type="dxa"/>
        <w:tblInd w:w="-342" w:type="dxa"/>
        <w:tblLook w:val="04A0"/>
      </w:tblPr>
      <w:tblGrid>
        <w:gridCol w:w="1170"/>
        <w:gridCol w:w="1530"/>
        <w:gridCol w:w="7740"/>
      </w:tblGrid>
      <w:tr w:rsidR="00607A6C" w:rsidRPr="00A6503A"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Session</w:t>
            </w:r>
          </w:p>
        </w:tc>
        <w:tc>
          <w:tcPr>
            <w:tcW w:w="7740" w:type="dxa"/>
          </w:tcPr>
          <w:p w:rsidR="00607A6C" w:rsidRPr="00A6503A" w:rsidRDefault="009A7780" w:rsidP="0064710C">
            <w:pPr>
              <w:tabs>
                <w:tab w:val="left" w:pos="-108"/>
              </w:tabs>
              <w:spacing w:line="0" w:lineRule="atLeast"/>
              <w:ind w:left="1120" w:hanging="1228"/>
              <w:jc w:val="center"/>
            </w:pPr>
            <w:r>
              <w:rPr>
                <w:rFonts w:ascii="Times New Roman" w:eastAsia="Times New Roman" w:hAnsi="Times New Roman" w:cs="Times New Roman"/>
                <w:b/>
                <w:sz w:val="24"/>
                <w:szCs w:val="24"/>
              </w:rPr>
              <w:t>Co</w:t>
            </w:r>
            <w:r w:rsidR="0064710C">
              <w:rPr>
                <w:rFonts w:ascii="Times New Roman" w:eastAsia="Times New Roman" w:hAnsi="Times New Roman" w:cs="Times New Roman"/>
                <w:b/>
                <w:sz w:val="24"/>
                <w:szCs w:val="24"/>
              </w:rPr>
              <w:t xml:space="preserve">ntent  </w:t>
            </w:r>
            <w:r>
              <w:rPr>
                <w:rFonts w:ascii="Times New Roman" w:eastAsia="Times New Roman" w:hAnsi="Times New Roman" w:cs="Times New Roman"/>
                <w:b/>
                <w:sz w:val="24"/>
                <w:szCs w:val="24"/>
              </w:rPr>
              <w:t>Description</w:t>
            </w:r>
          </w:p>
        </w:tc>
      </w:tr>
      <w:tr w:rsidR="00607A6C" w:rsidRPr="00A6503A"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7740" w:type="dxa"/>
          </w:tcPr>
          <w:p w:rsidR="00607A6C" w:rsidRPr="00A6503A" w:rsidRDefault="00890A93" w:rsidP="00890A93">
            <w:pPr>
              <w:tabs>
                <w:tab w:val="left" w:pos="1120"/>
              </w:tabs>
              <w:spacing w:line="0" w:lineRule="atLeast"/>
            </w:pPr>
            <w:r>
              <w:t>Introduction :  Definition and Nature  and  Evolution  of  Political Economy.</w:t>
            </w:r>
          </w:p>
        </w:tc>
      </w:tr>
      <w:tr w:rsidR="00607A6C" w:rsidRPr="00A6503A"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7740" w:type="dxa"/>
          </w:tcPr>
          <w:p w:rsidR="00607A6C" w:rsidRPr="00A6503A" w:rsidRDefault="00890A93" w:rsidP="007D5D8D">
            <w:pPr>
              <w:tabs>
                <w:tab w:val="left" w:pos="1120"/>
              </w:tabs>
              <w:spacing w:line="0" w:lineRule="atLeast"/>
            </w:pPr>
            <w:r>
              <w:t>Scop and Utility of  of  Political Economy.</w:t>
            </w:r>
          </w:p>
        </w:tc>
      </w:tr>
      <w:tr w:rsidR="00607A6C" w:rsidRPr="00A6503A"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5-6</w:t>
            </w:r>
          </w:p>
        </w:tc>
        <w:tc>
          <w:tcPr>
            <w:tcW w:w="7740" w:type="dxa"/>
          </w:tcPr>
          <w:p w:rsidR="00607A6C" w:rsidRPr="00A6503A" w:rsidRDefault="008A406D" w:rsidP="008A406D">
            <w:pPr>
              <w:tabs>
                <w:tab w:val="left" w:pos="1120"/>
              </w:tabs>
              <w:spacing w:line="0" w:lineRule="atLeast"/>
            </w:pPr>
            <w:r>
              <w:t xml:space="preserve">Merchantilist  approach to </w:t>
            </w:r>
            <w:r w:rsidR="00890A93">
              <w:t>Political Economy</w:t>
            </w:r>
            <w:r>
              <w:t>.</w:t>
            </w:r>
          </w:p>
        </w:tc>
      </w:tr>
      <w:tr w:rsidR="00607A6C" w:rsidRPr="00A6503A"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7-8</w:t>
            </w:r>
          </w:p>
        </w:tc>
        <w:tc>
          <w:tcPr>
            <w:tcW w:w="7740" w:type="dxa"/>
          </w:tcPr>
          <w:p w:rsidR="00607A6C" w:rsidRPr="00A6503A" w:rsidRDefault="008A406D" w:rsidP="007D5D8D">
            <w:pPr>
              <w:tabs>
                <w:tab w:val="left" w:pos="1120"/>
              </w:tabs>
              <w:spacing w:line="0" w:lineRule="atLeast"/>
            </w:pPr>
            <w:r>
              <w:t>Liberal theory of Political Economy.</w:t>
            </w:r>
          </w:p>
        </w:tc>
      </w:tr>
      <w:tr w:rsidR="00607A6C" w:rsidRPr="00A6503A"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5</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9-10</w:t>
            </w:r>
          </w:p>
        </w:tc>
        <w:tc>
          <w:tcPr>
            <w:tcW w:w="7740" w:type="dxa"/>
          </w:tcPr>
          <w:p w:rsidR="00607A6C" w:rsidRPr="00A6503A" w:rsidRDefault="008A406D" w:rsidP="007D5D8D">
            <w:pPr>
              <w:tabs>
                <w:tab w:val="left" w:pos="1120"/>
              </w:tabs>
              <w:spacing w:line="0" w:lineRule="atLeast"/>
            </w:pPr>
            <w:r>
              <w:t>Marxist theory of Political Economy.</w:t>
            </w:r>
          </w:p>
        </w:tc>
      </w:tr>
      <w:tr w:rsidR="00607A6C" w:rsidRPr="00A6503A"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11-12</w:t>
            </w:r>
          </w:p>
        </w:tc>
        <w:tc>
          <w:tcPr>
            <w:tcW w:w="7740" w:type="dxa"/>
          </w:tcPr>
          <w:p w:rsidR="00607A6C" w:rsidRPr="00A6503A" w:rsidRDefault="006C569F" w:rsidP="00E27107">
            <w:pPr>
              <w:tabs>
                <w:tab w:val="left" w:pos="1120"/>
              </w:tabs>
              <w:spacing w:line="0" w:lineRule="atLeast"/>
            </w:pPr>
            <w:r>
              <w:t xml:space="preserve">International  Trade : Theory of comparative and advantage </w:t>
            </w:r>
            <w:r w:rsidR="00E27107">
              <w:t xml:space="preserve">, </w:t>
            </w:r>
            <w:r>
              <w:t>Trade Benefits &amp; Challenges.</w:t>
            </w:r>
          </w:p>
        </w:tc>
      </w:tr>
      <w:tr w:rsidR="00607A6C" w:rsidRPr="00A6503A"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13-14</w:t>
            </w:r>
          </w:p>
        </w:tc>
        <w:tc>
          <w:tcPr>
            <w:tcW w:w="7740" w:type="dxa"/>
          </w:tcPr>
          <w:p w:rsidR="00607A6C" w:rsidRPr="00A6503A" w:rsidRDefault="00EA3570" w:rsidP="007D5D8D">
            <w:pPr>
              <w:tabs>
                <w:tab w:val="left" w:pos="1120"/>
              </w:tabs>
              <w:spacing w:line="0" w:lineRule="atLeast"/>
            </w:pPr>
            <w:r>
              <w:t>Role of Economics in Foreign Policy.</w:t>
            </w:r>
          </w:p>
        </w:tc>
      </w:tr>
      <w:tr w:rsidR="00607A6C" w:rsidRPr="00F4711A"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15-16</w:t>
            </w:r>
          </w:p>
        </w:tc>
        <w:tc>
          <w:tcPr>
            <w:tcW w:w="7740" w:type="dxa"/>
          </w:tcPr>
          <w:p w:rsidR="00607A6C" w:rsidRPr="00F4711A" w:rsidRDefault="0090021A" w:rsidP="00EA3570">
            <w:pPr>
              <w:pStyle w:val="normal0"/>
              <w:tabs>
                <w:tab w:val="left" w:pos="0"/>
              </w:tabs>
              <w:ind w:left="-3708" w:right="-198" w:hanging="90"/>
              <w:rPr>
                <w:rFonts w:ascii="Times New Roman" w:eastAsia="Times New Roman" w:hAnsi="Times New Roman"/>
                <w:sz w:val="24"/>
              </w:rPr>
            </w:pPr>
            <w:r>
              <w:rPr>
                <w:rFonts w:ascii="Times New Roman" w:eastAsia="Times New Roman" w:hAnsi="Times New Roman"/>
                <w:sz w:val="24"/>
              </w:rPr>
              <w:tab/>
              <w:t>Sovereignty nffgfgg</w:t>
            </w:r>
            <w:r w:rsidR="00DB5181">
              <w:rPr>
                <w:rFonts w:ascii="Times New Roman" w:eastAsia="Times New Roman" w:hAnsi="Times New Roman"/>
                <w:sz w:val="24"/>
              </w:rPr>
              <w:tab/>
            </w:r>
            <w:r w:rsidR="00EA3570">
              <w:rPr>
                <w:rFonts w:ascii="Times New Roman" w:eastAsia="Times New Roman" w:hAnsi="Times New Roman"/>
                <w:sz w:val="24"/>
              </w:rPr>
              <w:t>Foreign AID:  techniques , kinds , objective &amp; implications</w:t>
            </w:r>
            <w:r w:rsidR="00EF6104">
              <w:rPr>
                <w:rFonts w:ascii="Times New Roman" w:eastAsia="Times New Roman" w:hAnsi="Times New Roman"/>
                <w:sz w:val="24"/>
              </w:rPr>
              <w:t>.</w:t>
            </w:r>
          </w:p>
        </w:tc>
      </w:tr>
      <w:tr w:rsidR="00607A6C" w:rsidRPr="00C272BE"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p>
        </w:tc>
        <w:tc>
          <w:tcPr>
            <w:tcW w:w="7740" w:type="dxa"/>
          </w:tcPr>
          <w:p w:rsidR="00607A6C" w:rsidRPr="00C272BE" w:rsidRDefault="00607A6C" w:rsidP="007D5D8D">
            <w:pPr>
              <w:tabs>
                <w:tab w:val="left" w:pos="1120"/>
              </w:tabs>
              <w:spacing w:line="0" w:lineRule="atLeast"/>
            </w:pPr>
            <w:r w:rsidRPr="00897430">
              <w:rPr>
                <w:rFonts w:ascii="Times New Roman" w:eastAsia="Times New Roman" w:hAnsi="Times New Roman" w:cs="Times New Roman"/>
                <w:color w:val="FF0000"/>
                <w:sz w:val="24"/>
                <w:szCs w:val="24"/>
              </w:rPr>
              <w:t>Mid Term Examination</w:t>
            </w:r>
          </w:p>
        </w:tc>
      </w:tr>
      <w:tr w:rsidR="00607A6C" w:rsidRPr="00C272BE"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17-18</w:t>
            </w:r>
          </w:p>
        </w:tc>
        <w:tc>
          <w:tcPr>
            <w:tcW w:w="7740" w:type="dxa"/>
          </w:tcPr>
          <w:p w:rsidR="00607A6C" w:rsidRPr="00C272BE" w:rsidRDefault="00EF6104" w:rsidP="006C78AC">
            <w:pPr>
              <w:tabs>
                <w:tab w:val="left" w:pos="1120"/>
              </w:tabs>
              <w:spacing w:line="0" w:lineRule="atLeast"/>
            </w:pPr>
            <w:r>
              <w:t>The Concept of Globalization : Definition, Agents, Sources &amp; Implication of  Globalization</w:t>
            </w:r>
          </w:p>
        </w:tc>
      </w:tr>
      <w:tr w:rsidR="00607A6C" w:rsidRPr="00C272BE"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19-20</w:t>
            </w:r>
          </w:p>
        </w:tc>
        <w:tc>
          <w:tcPr>
            <w:tcW w:w="7740" w:type="dxa"/>
          </w:tcPr>
          <w:p w:rsidR="00607A6C" w:rsidRPr="00C272BE" w:rsidRDefault="000D7C7C" w:rsidP="006C78AC">
            <w:pPr>
              <w:tabs>
                <w:tab w:val="left" w:pos="1120"/>
              </w:tabs>
              <w:spacing w:line="0" w:lineRule="atLeast"/>
            </w:pPr>
            <w:r>
              <w:t>International Financial Institutions: IMF, World Bank</w:t>
            </w:r>
          </w:p>
        </w:tc>
      </w:tr>
      <w:tr w:rsidR="00607A6C" w:rsidRPr="00C272BE"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21-22</w:t>
            </w:r>
          </w:p>
        </w:tc>
        <w:tc>
          <w:tcPr>
            <w:tcW w:w="7740" w:type="dxa"/>
          </w:tcPr>
          <w:p w:rsidR="00607A6C" w:rsidRPr="00C272BE" w:rsidRDefault="000D7C7C" w:rsidP="006C78AC">
            <w:pPr>
              <w:tabs>
                <w:tab w:val="left" w:pos="1120"/>
              </w:tabs>
              <w:spacing w:line="0" w:lineRule="atLeast"/>
            </w:pPr>
            <w:r>
              <w:t xml:space="preserve">International Trade Institution: </w:t>
            </w:r>
            <w:r w:rsidR="00E27107">
              <w:t xml:space="preserve"> </w:t>
            </w:r>
            <w:r>
              <w:t>GAT and WTO</w:t>
            </w:r>
          </w:p>
        </w:tc>
      </w:tr>
      <w:tr w:rsidR="00607A6C" w:rsidRPr="00C272BE"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23-24</w:t>
            </w:r>
          </w:p>
        </w:tc>
        <w:tc>
          <w:tcPr>
            <w:tcW w:w="7740" w:type="dxa"/>
          </w:tcPr>
          <w:p w:rsidR="00607A6C" w:rsidRPr="00C272BE" w:rsidRDefault="00E27107" w:rsidP="00F807A9">
            <w:pPr>
              <w:tabs>
                <w:tab w:val="left" w:pos="1120"/>
              </w:tabs>
              <w:spacing w:line="0" w:lineRule="atLeast"/>
            </w:pPr>
            <w:r>
              <w:t xml:space="preserve">Free Trade:  </w:t>
            </w:r>
            <w:r w:rsidR="00F807A9">
              <w:t>Definition,  Basic Principles,  Advantages &amp; Disadvantages</w:t>
            </w:r>
          </w:p>
        </w:tc>
      </w:tr>
      <w:tr w:rsidR="00607A6C" w:rsidRPr="00C272BE"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25-26</w:t>
            </w:r>
          </w:p>
        </w:tc>
        <w:tc>
          <w:tcPr>
            <w:tcW w:w="7740" w:type="dxa"/>
          </w:tcPr>
          <w:p w:rsidR="00607A6C" w:rsidRPr="00C272BE" w:rsidRDefault="003E6B9A" w:rsidP="000D7C7C">
            <w:pPr>
              <w:tabs>
                <w:tab w:val="left" w:pos="1120"/>
              </w:tabs>
              <w:spacing w:line="0" w:lineRule="atLeast"/>
            </w:pPr>
            <w:r>
              <w:t>Debate of North and South within liberal Economic order</w:t>
            </w:r>
          </w:p>
        </w:tc>
      </w:tr>
      <w:tr w:rsidR="00607A6C" w:rsidRPr="00C272BE"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27-28</w:t>
            </w:r>
          </w:p>
        </w:tc>
        <w:tc>
          <w:tcPr>
            <w:tcW w:w="7740" w:type="dxa"/>
          </w:tcPr>
          <w:p w:rsidR="00607A6C" w:rsidRPr="00C272BE" w:rsidRDefault="00EF6104" w:rsidP="000D7C7C">
            <w:pPr>
              <w:tabs>
                <w:tab w:val="left" w:pos="1120"/>
              </w:tabs>
              <w:spacing w:line="0" w:lineRule="atLeast"/>
            </w:pPr>
            <w:r>
              <w:t xml:space="preserve"> </w:t>
            </w:r>
            <w:r w:rsidR="003E6B9A">
              <w:t>Rigional Integration:  Concept, Objectives  and its relation with liberal economic order.</w:t>
            </w:r>
          </w:p>
        </w:tc>
      </w:tr>
      <w:tr w:rsidR="00607A6C" w:rsidRPr="00C272BE"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29-30</w:t>
            </w:r>
          </w:p>
        </w:tc>
        <w:tc>
          <w:tcPr>
            <w:tcW w:w="7740" w:type="dxa"/>
          </w:tcPr>
          <w:p w:rsidR="00607A6C" w:rsidRPr="00C272BE" w:rsidRDefault="003E6B9A" w:rsidP="003E6B9A">
            <w:pPr>
              <w:tabs>
                <w:tab w:val="left" w:pos="1120"/>
              </w:tabs>
              <w:spacing w:line="0" w:lineRule="atLeast"/>
            </w:pPr>
            <w:r>
              <w:t>Economic Blocs and Free Trade agreements:  EU,  SAARC,  NAFTA</w:t>
            </w:r>
          </w:p>
        </w:tc>
      </w:tr>
      <w:tr w:rsidR="00607A6C" w:rsidRPr="00C272BE"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31-32</w:t>
            </w:r>
          </w:p>
        </w:tc>
        <w:tc>
          <w:tcPr>
            <w:tcW w:w="7740" w:type="dxa"/>
          </w:tcPr>
          <w:p w:rsidR="00607A6C" w:rsidRPr="00C272BE" w:rsidRDefault="003E6B9A" w:rsidP="005D2525">
            <w:pPr>
              <w:tabs>
                <w:tab w:val="left" w:pos="1120"/>
              </w:tabs>
              <w:spacing w:line="0" w:lineRule="atLeast"/>
            </w:pPr>
            <w:r>
              <w:t>Assessment of the whole subject in form of Quiz and Oral tests.</w:t>
            </w:r>
          </w:p>
        </w:tc>
      </w:tr>
      <w:tr w:rsidR="00607A6C" w:rsidTr="007D5D8D">
        <w:tc>
          <w:tcPr>
            <w:tcW w:w="1170" w:type="dxa"/>
          </w:tcPr>
          <w:p w:rsidR="00607A6C" w:rsidRDefault="00607A6C" w:rsidP="007D5D8D">
            <w:pPr>
              <w:pStyle w:val="norm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1530" w:type="dxa"/>
          </w:tcPr>
          <w:p w:rsidR="00607A6C" w:rsidRDefault="00607A6C" w:rsidP="007D5D8D">
            <w:pPr>
              <w:pStyle w:val="normal0"/>
              <w:jc w:val="center"/>
              <w:rPr>
                <w:rFonts w:ascii="Times New Roman" w:eastAsia="Times New Roman" w:hAnsi="Times New Roman" w:cs="Times New Roman"/>
                <w:b/>
                <w:sz w:val="24"/>
                <w:szCs w:val="24"/>
              </w:rPr>
            </w:pPr>
          </w:p>
        </w:tc>
        <w:tc>
          <w:tcPr>
            <w:tcW w:w="7740" w:type="dxa"/>
          </w:tcPr>
          <w:p w:rsidR="00607A6C" w:rsidRDefault="00607A6C" w:rsidP="007D5D8D">
            <w:pPr>
              <w:tabs>
                <w:tab w:val="left" w:pos="1120"/>
              </w:tabs>
              <w:spacing w:line="0" w:lineRule="atLeast"/>
              <w:rPr>
                <w:rFonts w:ascii="Times New Roman" w:eastAsia="Times New Roman" w:hAnsi="Times New Roman"/>
                <w:sz w:val="24"/>
              </w:rPr>
            </w:pPr>
            <w:r>
              <w:rPr>
                <w:rFonts w:ascii="Times New Roman" w:eastAsia="Times New Roman" w:hAnsi="Times New Roman" w:cs="Times New Roman"/>
                <w:color w:val="FF0000"/>
                <w:sz w:val="24"/>
                <w:szCs w:val="24"/>
              </w:rPr>
              <w:t>Final</w:t>
            </w:r>
            <w:r w:rsidRPr="00897430">
              <w:rPr>
                <w:rFonts w:ascii="Times New Roman" w:eastAsia="Times New Roman" w:hAnsi="Times New Roman" w:cs="Times New Roman"/>
                <w:color w:val="FF0000"/>
                <w:sz w:val="24"/>
                <w:szCs w:val="24"/>
              </w:rPr>
              <w:t xml:space="preserve"> Term Examination</w:t>
            </w:r>
          </w:p>
        </w:tc>
      </w:tr>
    </w:tbl>
    <w:p w:rsidR="00607A6C" w:rsidRDefault="00607A6C">
      <w:pPr>
        <w:pStyle w:val="normal0"/>
      </w:pPr>
    </w:p>
    <w:p w:rsidR="005D2525" w:rsidRDefault="005D2525" w:rsidP="005D2525">
      <w:pPr>
        <w:pStyle w:val="normal0"/>
        <w:ind w:left="-450"/>
        <w:rPr>
          <w:rFonts w:ascii="Times New Roman" w:eastAsia="Times New Roman" w:hAnsi="Times New Roman"/>
          <w:b/>
          <w:sz w:val="28"/>
          <w:szCs w:val="28"/>
        </w:rPr>
      </w:pPr>
      <w:r w:rsidRPr="005D2525">
        <w:rPr>
          <w:rFonts w:ascii="Times New Roman" w:eastAsia="Times New Roman" w:hAnsi="Times New Roman"/>
          <w:b/>
          <w:sz w:val="28"/>
          <w:szCs w:val="28"/>
        </w:rPr>
        <w:t>Recommended</w:t>
      </w:r>
      <w:r>
        <w:rPr>
          <w:rFonts w:ascii="Times New Roman" w:eastAsia="Times New Roman" w:hAnsi="Times New Roman"/>
          <w:b/>
          <w:sz w:val="28"/>
          <w:szCs w:val="28"/>
        </w:rPr>
        <w:t xml:space="preserve"> Books:</w:t>
      </w:r>
    </w:p>
    <w:p w:rsidR="007C538D" w:rsidRDefault="005873A4" w:rsidP="007C538D">
      <w:pPr>
        <w:numPr>
          <w:ilvl w:val="0"/>
          <w:numId w:val="3"/>
        </w:numPr>
        <w:tabs>
          <w:tab w:val="left" w:pos="540"/>
        </w:tabs>
        <w:spacing w:after="0" w:line="255" w:lineRule="auto"/>
        <w:ind w:left="180" w:hanging="360"/>
        <w:rPr>
          <w:sz w:val="24"/>
          <w:szCs w:val="24"/>
        </w:rPr>
      </w:pPr>
      <w:r w:rsidRPr="005873A4">
        <w:rPr>
          <w:sz w:val="24"/>
          <w:szCs w:val="24"/>
        </w:rPr>
        <w:t>Connoly, S.(1985)</w:t>
      </w:r>
      <w:r>
        <w:rPr>
          <w:sz w:val="24"/>
          <w:szCs w:val="24"/>
        </w:rPr>
        <w:t>.</w:t>
      </w:r>
      <w:r w:rsidRPr="005873A4">
        <w:rPr>
          <w:sz w:val="24"/>
          <w:szCs w:val="24"/>
        </w:rPr>
        <w:t xml:space="preserve"> Political Economy. New York: Wiley.</w:t>
      </w:r>
    </w:p>
    <w:p w:rsidR="00114AB8" w:rsidRDefault="00114AB8" w:rsidP="007C538D">
      <w:pPr>
        <w:numPr>
          <w:ilvl w:val="0"/>
          <w:numId w:val="3"/>
        </w:numPr>
        <w:tabs>
          <w:tab w:val="left" w:pos="540"/>
        </w:tabs>
        <w:spacing w:after="0" w:line="255" w:lineRule="auto"/>
        <w:ind w:left="180" w:hanging="360"/>
        <w:rPr>
          <w:sz w:val="24"/>
          <w:szCs w:val="24"/>
        </w:rPr>
      </w:pPr>
      <w:r>
        <w:rPr>
          <w:sz w:val="24"/>
          <w:szCs w:val="24"/>
        </w:rPr>
        <w:t xml:space="preserve">Drazen , A. (2000). </w:t>
      </w:r>
      <w:r w:rsidRPr="005873A4">
        <w:rPr>
          <w:sz w:val="24"/>
          <w:szCs w:val="24"/>
        </w:rPr>
        <w:t>Political Economy</w:t>
      </w:r>
      <w:r>
        <w:rPr>
          <w:sz w:val="24"/>
          <w:szCs w:val="24"/>
        </w:rPr>
        <w:t xml:space="preserve"> in macroe</w:t>
      </w:r>
      <w:r w:rsidRPr="005873A4">
        <w:rPr>
          <w:sz w:val="24"/>
          <w:szCs w:val="24"/>
        </w:rPr>
        <w:t>conomy</w:t>
      </w:r>
      <w:r>
        <w:rPr>
          <w:sz w:val="24"/>
          <w:szCs w:val="24"/>
        </w:rPr>
        <w:t>. Princeton University Press.</w:t>
      </w:r>
    </w:p>
    <w:p w:rsidR="00114AB8" w:rsidRDefault="00114AB8" w:rsidP="007C538D">
      <w:pPr>
        <w:numPr>
          <w:ilvl w:val="0"/>
          <w:numId w:val="3"/>
        </w:numPr>
        <w:tabs>
          <w:tab w:val="left" w:pos="540"/>
        </w:tabs>
        <w:spacing w:after="0" w:line="255" w:lineRule="auto"/>
        <w:ind w:left="180" w:hanging="360"/>
        <w:rPr>
          <w:sz w:val="24"/>
          <w:szCs w:val="24"/>
        </w:rPr>
      </w:pPr>
      <w:r>
        <w:rPr>
          <w:sz w:val="24"/>
          <w:szCs w:val="24"/>
        </w:rPr>
        <w:t xml:space="preserve">Frieden, J.A </w:t>
      </w:r>
      <w:r w:rsidR="005C65FA">
        <w:rPr>
          <w:sz w:val="24"/>
          <w:szCs w:val="24"/>
        </w:rPr>
        <w:t>&amp;</w:t>
      </w:r>
      <w:r>
        <w:rPr>
          <w:sz w:val="24"/>
          <w:szCs w:val="24"/>
        </w:rPr>
        <w:t xml:space="preserve"> David , A. Lake eds. (1995) . International </w:t>
      </w:r>
      <w:r w:rsidRPr="005873A4">
        <w:rPr>
          <w:sz w:val="24"/>
          <w:szCs w:val="24"/>
        </w:rPr>
        <w:t>Political Economy</w:t>
      </w:r>
      <w:r>
        <w:rPr>
          <w:sz w:val="24"/>
          <w:szCs w:val="24"/>
        </w:rPr>
        <w:t>.St.Martin.</w:t>
      </w:r>
    </w:p>
    <w:p w:rsidR="00114AB8" w:rsidRDefault="00114AB8" w:rsidP="007C538D">
      <w:pPr>
        <w:numPr>
          <w:ilvl w:val="0"/>
          <w:numId w:val="3"/>
        </w:numPr>
        <w:tabs>
          <w:tab w:val="left" w:pos="540"/>
        </w:tabs>
        <w:spacing w:after="0" w:line="255" w:lineRule="auto"/>
        <w:ind w:left="180" w:hanging="360"/>
        <w:rPr>
          <w:sz w:val="24"/>
          <w:szCs w:val="24"/>
        </w:rPr>
      </w:pPr>
      <w:r>
        <w:rPr>
          <w:sz w:val="24"/>
          <w:szCs w:val="24"/>
        </w:rPr>
        <w:t>Marx, K. (1981) . A contribution to the critique of p</w:t>
      </w:r>
      <w:r w:rsidRPr="005873A4">
        <w:rPr>
          <w:sz w:val="24"/>
          <w:szCs w:val="24"/>
        </w:rPr>
        <w:t xml:space="preserve">olitical </w:t>
      </w:r>
      <w:r>
        <w:rPr>
          <w:sz w:val="24"/>
          <w:szCs w:val="24"/>
        </w:rPr>
        <w:t>e</w:t>
      </w:r>
      <w:r w:rsidRPr="005873A4">
        <w:rPr>
          <w:sz w:val="24"/>
          <w:szCs w:val="24"/>
        </w:rPr>
        <w:t>conomy</w:t>
      </w:r>
      <w:r>
        <w:rPr>
          <w:sz w:val="24"/>
          <w:szCs w:val="24"/>
        </w:rPr>
        <w:t xml:space="preserve"> . </w:t>
      </w:r>
      <w:r w:rsidRPr="005873A4">
        <w:rPr>
          <w:sz w:val="24"/>
          <w:szCs w:val="24"/>
        </w:rPr>
        <w:t xml:space="preserve">New York: </w:t>
      </w:r>
      <w:r>
        <w:rPr>
          <w:sz w:val="24"/>
          <w:szCs w:val="24"/>
        </w:rPr>
        <w:t>International publisher</w:t>
      </w:r>
      <w:r w:rsidRPr="005873A4">
        <w:rPr>
          <w:sz w:val="24"/>
          <w:szCs w:val="24"/>
        </w:rPr>
        <w:t>.</w:t>
      </w:r>
    </w:p>
    <w:p w:rsidR="005C65FA" w:rsidRDefault="005C65FA" w:rsidP="007C538D">
      <w:pPr>
        <w:numPr>
          <w:ilvl w:val="0"/>
          <w:numId w:val="3"/>
        </w:numPr>
        <w:tabs>
          <w:tab w:val="left" w:pos="540"/>
        </w:tabs>
        <w:spacing w:after="0" w:line="255" w:lineRule="auto"/>
        <w:ind w:left="180" w:hanging="360"/>
        <w:rPr>
          <w:sz w:val="24"/>
          <w:szCs w:val="24"/>
        </w:rPr>
      </w:pPr>
      <w:r>
        <w:rPr>
          <w:sz w:val="24"/>
          <w:szCs w:val="24"/>
        </w:rPr>
        <w:t>Rourke, K.H. (2001). Globalization and Inequality , Historical Trand, NBER working paper no 8339 . Cambridge Mass.</w:t>
      </w:r>
      <w:r w:rsidR="00582059">
        <w:rPr>
          <w:sz w:val="24"/>
          <w:szCs w:val="24"/>
        </w:rPr>
        <w:t xml:space="preserve">      </w:t>
      </w:r>
    </w:p>
    <w:p w:rsidR="00582059" w:rsidRDefault="00582059" w:rsidP="00582059">
      <w:pPr>
        <w:tabs>
          <w:tab w:val="left" w:pos="540"/>
        </w:tabs>
        <w:spacing w:after="0" w:line="255" w:lineRule="auto"/>
        <w:ind w:left="180"/>
        <w:rPr>
          <w:sz w:val="24"/>
          <w:szCs w:val="24"/>
        </w:rPr>
      </w:pPr>
    </w:p>
    <w:p w:rsidR="00582059" w:rsidRDefault="00582059" w:rsidP="00582059">
      <w:pPr>
        <w:tabs>
          <w:tab w:val="left" w:pos="540"/>
        </w:tabs>
        <w:spacing w:after="0" w:line="255" w:lineRule="auto"/>
        <w:ind w:left="180"/>
        <w:rPr>
          <w:sz w:val="24"/>
          <w:szCs w:val="24"/>
        </w:rPr>
      </w:pPr>
    </w:p>
    <w:p w:rsidR="00582059" w:rsidRPr="002C65C5" w:rsidRDefault="00582059" w:rsidP="00582059">
      <w:pPr>
        <w:pStyle w:val="normal0"/>
        <w:ind w:left="-450"/>
        <w:rPr>
          <w:b/>
          <w:sz w:val="24"/>
          <w:szCs w:val="24"/>
        </w:rPr>
      </w:pPr>
      <w:r w:rsidRPr="002C65C5">
        <w:rPr>
          <w:b/>
          <w:sz w:val="24"/>
          <w:szCs w:val="24"/>
        </w:rPr>
        <w:t xml:space="preserve">Note: </w:t>
      </w:r>
      <w:r w:rsidRPr="002C65C5">
        <w:rPr>
          <w:sz w:val="24"/>
          <w:szCs w:val="24"/>
        </w:rPr>
        <w:t>Lecture briefs and related reference material (in case  if it is not inculded in course bundle)will be sent to the students through whatsapp group/ email.</w:t>
      </w:r>
    </w:p>
    <w:p w:rsidR="00582059" w:rsidRPr="005873A4" w:rsidRDefault="00582059" w:rsidP="00582059">
      <w:pPr>
        <w:tabs>
          <w:tab w:val="left" w:pos="540"/>
        </w:tabs>
        <w:spacing w:after="0" w:line="255" w:lineRule="auto"/>
        <w:ind w:left="180"/>
        <w:rPr>
          <w:sz w:val="24"/>
          <w:szCs w:val="24"/>
        </w:rPr>
      </w:pPr>
    </w:p>
    <w:sectPr w:rsidR="00582059" w:rsidRPr="005873A4" w:rsidSect="00C556D4">
      <w:pgSz w:w="12240" w:h="15840"/>
      <w:pgMar w:top="900" w:right="1440" w:bottom="117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85A" w:rsidRDefault="0013185A" w:rsidP="006C78AC">
      <w:pPr>
        <w:spacing w:after="0" w:line="240" w:lineRule="auto"/>
      </w:pPr>
      <w:r>
        <w:separator/>
      </w:r>
    </w:p>
  </w:endnote>
  <w:endnote w:type="continuationSeparator" w:id="1">
    <w:p w:rsidR="0013185A" w:rsidRDefault="0013185A" w:rsidP="006C78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Old English Text MT">
    <w:panose1 w:val="03040902040508030806"/>
    <w:charset w:val="00"/>
    <w:family w:val="script"/>
    <w:pitch w:val="variable"/>
    <w:sig w:usb0="00000003" w:usb1="00000000" w:usb2="00000000" w:usb3="00000000" w:csb0="00000001" w:csb1="00000000"/>
  </w:font>
  <w:font w:name="EngrvrsOldEng Bd BT">
    <w:altName w:val="Mistral"/>
    <w:panose1 w:val="03040802040708030602"/>
    <w:charset w:val="00"/>
    <w:family w:val="script"/>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85A" w:rsidRDefault="0013185A" w:rsidP="006C78AC">
      <w:pPr>
        <w:spacing w:after="0" w:line="240" w:lineRule="auto"/>
      </w:pPr>
      <w:r>
        <w:separator/>
      </w:r>
    </w:p>
  </w:footnote>
  <w:footnote w:type="continuationSeparator" w:id="1">
    <w:p w:rsidR="0013185A" w:rsidRDefault="0013185A" w:rsidP="006C78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A47E0538"/>
    <w:lvl w:ilvl="0" w:tplc="7FFC8974">
      <w:start w:val="1"/>
      <w:numFmt w:val="bullet"/>
      <w:lvlText w:val="•"/>
      <w:lvlJc w:val="left"/>
      <w:rPr>
        <w:sz w:val="40"/>
        <w:szCs w:val="40"/>
      </w:rPr>
    </w:lvl>
    <w:lvl w:ilvl="1" w:tplc="FFFFFFFF">
      <w:start w:val="1"/>
      <w:numFmt w:val="bullet"/>
      <w:lvlText w:val="&amp;"/>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5204BDD"/>
    <w:multiLevelType w:val="hybridMultilevel"/>
    <w:tmpl w:val="2A402C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1A59AF"/>
    <w:multiLevelType w:val="hybridMultilevel"/>
    <w:tmpl w:val="982C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556D4"/>
    <w:rsid w:val="00055C5A"/>
    <w:rsid w:val="00086632"/>
    <w:rsid w:val="000C6D37"/>
    <w:rsid w:val="000D3667"/>
    <w:rsid w:val="000D7C7C"/>
    <w:rsid w:val="00101084"/>
    <w:rsid w:val="00103D09"/>
    <w:rsid w:val="00114AB8"/>
    <w:rsid w:val="0013185A"/>
    <w:rsid w:val="00194EBF"/>
    <w:rsid w:val="001E3111"/>
    <w:rsid w:val="002556D7"/>
    <w:rsid w:val="0026571F"/>
    <w:rsid w:val="002810C8"/>
    <w:rsid w:val="002F6914"/>
    <w:rsid w:val="00335A5E"/>
    <w:rsid w:val="003E6B9A"/>
    <w:rsid w:val="004279DB"/>
    <w:rsid w:val="00430D33"/>
    <w:rsid w:val="00440B57"/>
    <w:rsid w:val="0045187A"/>
    <w:rsid w:val="00484F09"/>
    <w:rsid w:val="0049620E"/>
    <w:rsid w:val="004C01AE"/>
    <w:rsid w:val="004D7849"/>
    <w:rsid w:val="004E391E"/>
    <w:rsid w:val="005125CE"/>
    <w:rsid w:val="00552764"/>
    <w:rsid w:val="00582059"/>
    <w:rsid w:val="005873A4"/>
    <w:rsid w:val="00587863"/>
    <w:rsid w:val="00592604"/>
    <w:rsid w:val="005C65FA"/>
    <w:rsid w:val="005D2525"/>
    <w:rsid w:val="005F13C7"/>
    <w:rsid w:val="00607A6C"/>
    <w:rsid w:val="00645BE4"/>
    <w:rsid w:val="0064710C"/>
    <w:rsid w:val="00650C53"/>
    <w:rsid w:val="00651826"/>
    <w:rsid w:val="00655685"/>
    <w:rsid w:val="006608BE"/>
    <w:rsid w:val="006C569F"/>
    <w:rsid w:val="006C78AC"/>
    <w:rsid w:val="006F1E2B"/>
    <w:rsid w:val="007140F2"/>
    <w:rsid w:val="00715947"/>
    <w:rsid w:val="0074519E"/>
    <w:rsid w:val="007A54B6"/>
    <w:rsid w:val="007B4368"/>
    <w:rsid w:val="007C538D"/>
    <w:rsid w:val="007F0603"/>
    <w:rsid w:val="007F29F1"/>
    <w:rsid w:val="007F3855"/>
    <w:rsid w:val="00823367"/>
    <w:rsid w:val="00827E5F"/>
    <w:rsid w:val="008645D7"/>
    <w:rsid w:val="00890A93"/>
    <w:rsid w:val="00897430"/>
    <w:rsid w:val="008A406D"/>
    <w:rsid w:val="008B303E"/>
    <w:rsid w:val="008B3615"/>
    <w:rsid w:val="008B4BDD"/>
    <w:rsid w:val="008C0E1E"/>
    <w:rsid w:val="008F1042"/>
    <w:rsid w:val="0090021A"/>
    <w:rsid w:val="00922AFF"/>
    <w:rsid w:val="00936944"/>
    <w:rsid w:val="00956504"/>
    <w:rsid w:val="00973521"/>
    <w:rsid w:val="00993FF9"/>
    <w:rsid w:val="009A7780"/>
    <w:rsid w:val="00A0748E"/>
    <w:rsid w:val="00A2186B"/>
    <w:rsid w:val="00A67FDA"/>
    <w:rsid w:val="00A85FAC"/>
    <w:rsid w:val="00A930C4"/>
    <w:rsid w:val="00AC345B"/>
    <w:rsid w:val="00AE75AE"/>
    <w:rsid w:val="00BF5938"/>
    <w:rsid w:val="00C3748C"/>
    <w:rsid w:val="00C556D4"/>
    <w:rsid w:val="00CD0367"/>
    <w:rsid w:val="00D201FB"/>
    <w:rsid w:val="00D336D4"/>
    <w:rsid w:val="00D73558"/>
    <w:rsid w:val="00D765A8"/>
    <w:rsid w:val="00D85987"/>
    <w:rsid w:val="00D87237"/>
    <w:rsid w:val="00DB5181"/>
    <w:rsid w:val="00DE4C39"/>
    <w:rsid w:val="00DF4682"/>
    <w:rsid w:val="00E24B9E"/>
    <w:rsid w:val="00E27107"/>
    <w:rsid w:val="00E355EC"/>
    <w:rsid w:val="00E47B4B"/>
    <w:rsid w:val="00E5376C"/>
    <w:rsid w:val="00E66A33"/>
    <w:rsid w:val="00E86C10"/>
    <w:rsid w:val="00EA3570"/>
    <w:rsid w:val="00EA7F0C"/>
    <w:rsid w:val="00EB08B3"/>
    <w:rsid w:val="00EB4A55"/>
    <w:rsid w:val="00ED27F8"/>
    <w:rsid w:val="00EF6104"/>
    <w:rsid w:val="00EF751E"/>
    <w:rsid w:val="00F4736A"/>
    <w:rsid w:val="00F807A9"/>
    <w:rsid w:val="00FB3CC4"/>
    <w:rsid w:val="00FB7980"/>
    <w:rsid w:val="00FC0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48C"/>
  </w:style>
  <w:style w:type="paragraph" w:styleId="Heading1">
    <w:name w:val="heading 1"/>
    <w:basedOn w:val="normal0"/>
    <w:next w:val="normal0"/>
    <w:rsid w:val="00C556D4"/>
    <w:pPr>
      <w:keepNext/>
      <w:keepLines/>
      <w:spacing w:before="480" w:after="120"/>
      <w:outlineLvl w:val="0"/>
    </w:pPr>
    <w:rPr>
      <w:b/>
      <w:sz w:val="48"/>
      <w:szCs w:val="48"/>
    </w:rPr>
  </w:style>
  <w:style w:type="paragraph" w:styleId="Heading2">
    <w:name w:val="heading 2"/>
    <w:basedOn w:val="normal0"/>
    <w:next w:val="normal0"/>
    <w:rsid w:val="00C556D4"/>
    <w:pPr>
      <w:keepNext/>
      <w:spacing w:after="0" w:line="480" w:lineRule="auto"/>
      <w:outlineLvl w:val="1"/>
    </w:pPr>
    <w:rPr>
      <w:rFonts w:ascii="Times New Roman" w:eastAsia="Times New Roman" w:hAnsi="Times New Roman" w:cs="Times New Roman"/>
      <w:b/>
      <w:sz w:val="28"/>
      <w:szCs w:val="28"/>
    </w:rPr>
  </w:style>
  <w:style w:type="paragraph" w:styleId="Heading3">
    <w:name w:val="heading 3"/>
    <w:basedOn w:val="normal0"/>
    <w:next w:val="normal0"/>
    <w:rsid w:val="00C556D4"/>
    <w:pPr>
      <w:keepNext/>
      <w:keepLines/>
      <w:spacing w:before="280" w:after="80"/>
      <w:outlineLvl w:val="2"/>
    </w:pPr>
    <w:rPr>
      <w:b/>
      <w:sz w:val="28"/>
      <w:szCs w:val="28"/>
    </w:rPr>
  </w:style>
  <w:style w:type="paragraph" w:styleId="Heading4">
    <w:name w:val="heading 4"/>
    <w:basedOn w:val="normal0"/>
    <w:next w:val="normal0"/>
    <w:rsid w:val="00C556D4"/>
    <w:pPr>
      <w:keepNext/>
      <w:keepLines/>
      <w:spacing w:before="240" w:after="40"/>
      <w:outlineLvl w:val="3"/>
    </w:pPr>
    <w:rPr>
      <w:b/>
      <w:sz w:val="24"/>
      <w:szCs w:val="24"/>
    </w:rPr>
  </w:style>
  <w:style w:type="paragraph" w:styleId="Heading5">
    <w:name w:val="heading 5"/>
    <w:basedOn w:val="normal0"/>
    <w:next w:val="normal0"/>
    <w:rsid w:val="00C556D4"/>
    <w:pPr>
      <w:keepNext/>
      <w:keepLines/>
      <w:spacing w:before="220" w:after="40"/>
      <w:outlineLvl w:val="4"/>
    </w:pPr>
    <w:rPr>
      <w:b/>
    </w:rPr>
  </w:style>
  <w:style w:type="paragraph" w:styleId="Heading6">
    <w:name w:val="heading 6"/>
    <w:basedOn w:val="normal0"/>
    <w:next w:val="normal0"/>
    <w:rsid w:val="00C556D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556D4"/>
  </w:style>
  <w:style w:type="paragraph" w:styleId="Title">
    <w:name w:val="Title"/>
    <w:basedOn w:val="normal0"/>
    <w:next w:val="normal0"/>
    <w:rsid w:val="00C556D4"/>
    <w:pPr>
      <w:keepNext/>
      <w:keepLines/>
      <w:spacing w:before="480" w:after="120"/>
    </w:pPr>
    <w:rPr>
      <w:b/>
      <w:sz w:val="72"/>
      <w:szCs w:val="72"/>
    </w:rPr>
  </w:style>
  <w:style w:type="paragraph" w:styleId="Subtitle">
    <w:name w:val="Subtitle"/>
    <w:basedOn w:val="normal0"/>
    <w:next w:val="normal0"/>
    <w:rsid w:val="00C556D4"/>
    <w:pPr>
      <w:keepNext/>
      <w:keepLines/>
      <w:spacing w:before="360" w:after="80"/>
    </w:pPr>
    <w:rPr>
      <w:rFonts w:ascii="Georgia" w:eastAsia="Georgia" w:hAnsi="Georgia" w:cs="Georgia"/>
      <w:i/>
      <w:color w:val="666666"/>
      <w:sz w:val="48"/>
      <w:szCs w:val="48"/>
    </w:rPr>
  </w:style>
  <w:style w:type="table" w:customStyle="1" w:styleId="a">
    <w:basedOn w:val="TableNormal"/>
    <w:rsid w:val="00C556D4"/>
    <w:pPr>
      <w:spacing w:after="0" w:line="240" w:lineRule="auto"/>
    </w:pPr>
    <w:rPr>
      <w:sz w:val="20"/>
      <w:szCs w:val="20"/>
    </w:rPr>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C556D4"/>
    <w:pPr>
      <w:spacing w:after="0" w:line="240" w:lineRule="auto"/>
    </w:pPr>
    <w:rPr>
      <w:sz w:val="20"/>
      <w:szCs w:val="20"/>
    </w:rPr>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C556D4"/>
    <w:pPr>
      <w:spacing w:after="0" w:line="240" w:lineRule="auto"/>
    </w:pPr>
    <w:rPr>
      <w:sz w:val="20"/>
      <w:szCs w:val="20"/>
    </w:rPr>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rsid w:val="002657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C78A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C78AC"/>
  </w:style>
  <w:style w:type="paragraph" w:styleId="Footer">
    <w:name w:val="footer"/>
    <w:basedOn w:val="Normal"/>
    <w:link w:val="FooterChar"/>
    <w:uiPriority w:val="99"/>
    <w:semiHidden/>
    <w:unhideWhenUsed/>
    <w:rsid w:val="006C78A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C78AC"/>
  </w:style>
</w:styles>
</file>

<file path=word/webSettings.xml><?xml version="1.0" encoding="utf-8"?>
<w:webSettings xmlns:r="http://schemas.openxmlformats.org/officeDocument/2006/relationships" xmlns:w="http://schemas.openxmlformats.org/wordprocessingml/2006/main">
  <w:divs>
    <w:div w:id="2025936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2</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tahir</cp:lastModifiedBy>
  <cp:revision>83</cp:revision>
  <cp:lastPrinted>2020-03-24T12:59:00Z</cp:lastPrinted>
  <dcterms:created xsi:type="dcterms:W3CDTF">2020-03-09T02:57:00Z</dcterms:created>
  <dcterms:modified xsi:type="dcterms:W3CDTF">2020-04-01T17:12:00Z</dcterms:modified>
</cp:coreProperties>
</file>